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2E58" w14:textId="77777777" w:rsidR="00B5115E" w:rsidRPr="00B5115E" w:rsidRDefault="00B5115E" w:rsidP="00B5115E">
      <w:pPr>
        <w:shd w:val="clear" w:color="auto" w:fill="FFFFFF"/>
        <w:spacing w:after="150" w:line="240" w:lineRule="auto"/>
        <w:outlineLvl w:val="1"/>
        <w:rPr>
          <w:rFonts w:ascii="Book Antiqua" w:eastAsia="Times New Roman" w:hAnsi="Book Antiqua" w:cs="Times New Roman"/>
          <w:caps/>
          <w:color w:val="000000" w:themeColor="text1"/>
          <w:kern w:val="36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aps/>
          <w:color w:val="000000" w:themeColor="text1"/>
          <w:kern w:val="36"/>
          <w:sz w:val="24"/>
          <w:szCs w:val="24"/>
          <w:lang w:eastAsia="hu-HU"/>
        </w:rPr>
        <w:t>Birtokvédelmi eljárás</w:t>
      </w:r>
    </w:p>
    <w:p w14:paraId="62CE984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2015. március 1-ével hatályba lépett a jegyző hatáskörébe tartozó birtokvédelmi eljárásról szóló 17/2015. (II.16.) Korm. rendelet, amely a korábbi 228/2009. (X.16.) Korm. rendeletet váltotta fel. Az alábbiakban az új szabályozás fontosabb pontjait ismertetjük.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 az e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ljárás kizárólag kifejezetten erre irányuló, írásbeli kérelemre indul. Az eljárás során az ügyintéző tárgyalást tart, melyen a felek között egyezséget kísérel meg létrehozni. Ennek elmaradása esetén a tényállás tisztázását követően a jegyző határozattal dönt. </w:t>
      </w:r>
    </w:p>
    <w:p w14:paraId="2AB4EE1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Birtokvédelemért a Polgári Törvénykönyvről szóló 2013. évi V. törvény (továbbiakban: Ptk.) 5:8. § (1) bekezdése alapján a jegyzőhöz továbbra is a birtoksértés megtörténtétől, illetve a birtoksértő állapot fennállásától számított 1 éven belül lehet fordulni. Amennyiben a birtoksértés több, mint egy éve történt, illetve a birtoksértő állapot több, mint egy éve fennáll, a birtokos kizárólag a bíróságtól kérhet birtokvédelmet. Azonban 1 éven belül fennálló birtoksértés esetén sem kötelező az eljárást a jegyzőnél megindítani, a birtokos ebben az esetben is bírósághoz fordulhat.</w:t>
      </w:r>
    </w:p>
    <w:p w14:paraId="7A1EC81C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Felhívjuk figyelmét az alábbi jogszabályi változásokra!</w:t>
      </w:r>
    </w:p>
    <w:p w14:paraId="09EFDF9F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Az eljárás a korábbihoz képest lényegesen egyszerűsödött: rövidebb az eljárási határidő, a helyszíni szemle, valamint a felek meghallgatásának szabályai alapvetően megváltoztak, a bizonyítás szinte teljes egészében a felekre hárul, az eljárás felfüggesztésére nincs lehetőség, valamint a döntéshozatal az eljárásban kizárólag határozati formában lehetséges. Az eljárás során a jegyző pusztán a birtokállapot és a birtoksértő magatartás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 tényszerűségét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vizsgálhatja, az eljárás során szakértő kirendelésére nincs lehetőség – a felek azonban saját költségükön szakértő véleményét beszerezhetik, amelyet bizonyítékként a jegyző előtt bemutathatnak. Ezen változások indoka, hogy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 jegyző előtti birtokvédelem célja az eljárás gyors és hatékony lefolytatása.</w:t>
      </w:r>
    </w:p>
    <w:p w14:paraId="52629D91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 birtokvédelmi eljárás megindítása:</w:t>
      </w:r>
    </w:p>
    <w:p w14:paraId="2C43B67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birtokvédelmi eljárás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 kérelemre indul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, amelyet annál a jegyzőnél lehet írásban vagy szóban előterjeszteni, amelynek illetékességi területén a birtoksértő magatartás megvalósult.</w:t>
      </w:r>
      <w:hyperlink r:id="rId5" w:history="1">
        <w:r w:rsidRPr="00B5115E">
          <w:rPr>
            <w:rFonts w:ascii="Book Antiqua" w:eastAsia="Times New Roman" w:hAnsi="Book Antiqua" w:cs="Times New Roman"/>
            <w:b/>
            <w:bCs/>
            <w:color w:val="000000" w:themeColor="text1"/>
            <w:sz w:val="24"/>
            <w:szCs w:val="24"/>
            <w:u w:val="single"/>
            <w:lang w:eastAsia="hu-HU"/>
          </w:rPr>
          <w:br/>
        </w:r>
      </w:hyperlink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 kérelem előterjeszthető formanyomtatványon is, amely itt érhető el.</w:t>
      </w:r>
    </w:p>
    <w:p w14:paraId="3CBBD78F" w14:textId="77777777" w:rsidR="00B5115E" w:rsidRPr="00B5115E" w:rsidRDefault="009720D7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hyperlink r:id="rId6" w:history="1">
        <w:r w:rsidR="00B5115E" w:rsidRPr="00B5115E">
          <w:rPr>
            <w:rFonts w:ascii="Book Antiqua" w:eastAsia="Times New Roman" w:hAnsi="Book Antiqua" w:cs="Times New Roman"/>
            <w:b/>
            <w:bCs/>
            <w:color w:val="000000" w:themeColor="text1"/>
            <w:sz w:val="24"/>
            <w:szCs w:val="24"/>
            <w:u w:val="single"/>
            <w:lang w:eastAsia="hu-HU"/>
          </w:rPr>
          <w:t>Kérelem Word formátumban</w:t>
        </w:r>
      </w:hyperlink>
    </w:p>
    <w:p w14:paraId="0D496B1C" w14:textId="77777777" w:rsidR="00B5115E" w:rsidRPr="00B5115E" w:rsidRDefault="009720D7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hyperlink r:id="rId7" w:history="1">
        <w:r w:rsidR="00B5115E" w:rsidRPr="00B5115E">
          <w:rPr>
            <w:rFonts w:ascii="Book Antiqua" w:eastAsia="Times New Roman" w:hAnsi="Book Antiqua" w:cs="Times New Roman"/>
            <w:b/>
            <w:bCs/>
            <w:color w:val="000000" w:themeColor="text1"/>
            <w:sz w:val="24"/>
            <w:szCs w:val="24"/>
            <w:u w:val="single"/>
            <w:lang w:eastAsia="hu-HU"/>
          </w:rPr>
          <w:t>Kérelem PDF formátumban</w:t>
        </w:r>
      </w:hyperlink>
    </w:p>
    <w:p w14:paraId="549EC2B3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br/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Az eljárás illetékköteles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, az illetékekről szóló 1990. évi XCIII. törvény 29. § (1) bekezdése alapján a birtokvédelmet kérőnek illetékbélyegben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3000 forint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összegű illetéket kell lerónia a kérelmen.</w:t>
      </w:r>
    </w:p>
    <w:p w14:paraId="69A02956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lastRenderedPageBreak/>
        <w:br/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 kérelemnek a következőket kell tartalmaznia:</w:t>
      </w:r>
    </w:p>
    <w:p w14:paraId="405EC00E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birtokvédelmet kérő nevét, lakcímét (jogi személy esetén székhelyét), valamint aláírását (jogi személy esetén a képviseletre jogosult aláírását),</w:t>
      </w:r>
    </w:p>
    <w:p w14:paraId="0DFA9D93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annak a félnek a nevét, továbbá lakcímét (jogi személy esetén székhelyét), akivel szemben a birtokvédelmet kérik,</w:t>
      </w:r>
    </w:p>
    <w:p w14:paraId="627BC4A0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birtokvédelmi eljárás megindításának alapjául szolgáló tényállás pontos ismertetését, – ideértve a birtoksértő cselekmény pontos leírását –,</w:t>
      </w:r>
    </w:p>
    <w:p w14:paraId="41331F1E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birtokvitával érintett dolog pontos megjelölését (ingatlan esetén annak pontos címét),</w:t>
      </w:r>
    </w:p>
    <w:p w14:paraId="613D9870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jegyző illetékességét megalapozó tények megjelölését, a birtoksértő magatartás elkövetésének helyére történő utalást,</w:t>
      </w:r>
    </w:p>
    <w:p w14:paraId="130DF907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birtoksértés időpontjára történő utalást,</w:t>
      </w:r>
    </w:p>
    <w:p w14:paraId="1A172A15" w14:textId="77777777" w:rsidR="00B5115E" w:rsidRPr="00B5115E" w:rsidRDefault="00B5115E" w:rsidP="00B51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jegyző döntésére irányuló kifejezett kérelmet (a jegyző döntésére irányuló kifejezett kérelmet úgy kell megfogalmazni, hogy abból kiderüljön, milyen módon kívánja a kérelmező megszüntettetni a birtoksértő állapotot).</w:t>
      </w:r>
    </w:p>
    <w:p w14:paraId="05B62560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A kérelem előterjesztésével egyidejűleg a birtokvédelmet kérőnek:</w:t>
      </w:r>
    </w:p>
    <w:p w14:paraId="37C47AC3" w14:textId="77777777" w:rsidR="00B5115E" w:rsidRPr="00B5115E" w:rsidRDefault="00B5115E" w:rsidP="00B51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be kell nyújtania a kérelemben foglaltak igazolására szolgáló bizonyítékokat,</w:t>
      </w:r>
    </w:p>
    <w:p w14:paraId="07A66F19" w14:textId="77777777" w:rsidR="00B5115E" w:rsidRPr="00B5115E" w:rsidRDefault="00B5115E" w:rsidP="00B51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továbbá amennyiben nem személyesen, hanem képviselő útján jár el, csatolnia kell a kérelemhez meghatalmazást.</w:t>
      </w:r>
    </w:p>
    <w:p w14:paraId="1700C6E9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Fontos, hogy az írásban előterjesztett kérelmet, valamint a kérelem mellékleteit (bizonyítékok, meghatalmazás) eggyel több példányban kell benyújtani, mint amennyi féllel szemben a birtokvédelmet kérik.</w:t>
      </w:r>
    </w:p>
    <w:p w14:paraId="13DB8E4C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kérelmet a jegyző az eljárás megindulásától számított 3 napon belül megküldi az ellenérdekű félnek, amelyre az ellenérdekű fél írásban vagy szóban nyilatkozatot tehet.</w:t>
      </w:r>
    </w:p>
    <w:p w14:paraId="68EEAF2E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Mind a kérelmező fél, mind az ellenérdekű fél az eljárás bármely szakaszában b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e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tekinthet az eljárás irataiba, azokról másolatot kérhet, illetve készíthet.</w:t>
      </w:r>
    </w:p>
    <w:p w14:paraId="27C3730B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z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 eljárás határideje:</w:t>
      </w:r>
    </w:p>
    <w:p w14:paraId="10214617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A jegyző a birtokvédelmi eljárást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15 napon belül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folytatja le. Az eljárási határidő az illetékbélyeggel ellátott kérelem jegyzőhöz történő beérkezését, illetve – amennyiben az illetéket a kérelem benyújtásával egyidejűleg nem rótták le – az illeték lerovásának igazolását követő napon kezdődik.</w:t>
      </w:r>
    </w:p>
    <w:p w14:paraId="678A92B5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Bizonyítás a birtokvédelmi eljárásban:</w:t>
      </w:r>
    </w:p>
    <w:p w14:paraId="4A2B05FE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birtokvita eldöntéséhez szükséges tényeket annak a félnek kell bizonyítania, akinek érdekében áll, hogy a jegyző azt valónak fogadja el.</w:t>
      </w:r>
    </w:p>
    <w:p w14:paraId="6F91ABC0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lastRenderedPageBreak/>
        <w:br/>
        <w:t>Az eljárási határidő rövidsége miatt az eljárás érdemi befejezése érdekében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 xml:space="preserve"> lényegesen nagyobb felelősség hárul a felekre a bizonyítás során: a bizonyítékok bemutatása a felek kötelezettsége, az elő nem terjesztett bizonyítékok beszerzésére a jegyző nem köteles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. Amennyiben a felek által nem kerül csatolásra valamennyi, az ügy érdemi eldöntéséhez szükséges bizonyíték, a jegyző további bizonyítékok beszerzésére hiánypótlást nem rendelhet el, tehát a rendelkezésére álló bizonyítékok alapján kell döntést hoznia.</w:t>
      </w:r>
    </w:p>
    <w:p w14:paraId="4276D3B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Mind a kérelmező fél, mind az ellenérdekű fél az eljárási határidő leteltét megelőző 5. napig terjeszthet elő bizonyítékokat, illetve írásbeli vagy szóbeli nyilatkozatot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. Ezt követően a jegyző a bizonyítási eljárást befejezi, s a rendelkezésre álló bizonyítékok alapján meghozza határozatát. A felek azonban az eljárás során bármikor tehetnek nyilatkozatot a jegyző előtt, amely nyilatkozat szintén bizonyítékul szolgálhat az eljárást lezáró határozat meghozatalánál.</w:t>
      </w:r>
    </w:p>
    <w:p w14:paraId="63A51421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jegyző a tényállás tisztázása érdekében:</w:t>
      </w:r>
    </w:p>
    <w:p w14:paraId="4F023178" w14:textId="77777777" w:rsidR="00B5115E" w:rsidRPr="00B5115E" w:rsidRDefault="00B5115E" w:rsidP="00B51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helyszíni szemlét tarthat,</w:t>
      </w:r>
    </w:p>
    <w:p w14:paraId="2230AF9F" w14:textId="77777777" w:rsidR="00B5115E" w:rsidRPr="00B5115E" w:rsidRDefault="00B5115E" w:rsidP="00B51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valamint a feleket egyidejűleg meghallgathatja,</w:t>
      </w:r>
    </w:p>
    <w:p w14:paraId="40CE373C" w14:textId="77777777" w:rsidR="00B5115E" w:rsidRPr="00B5115E" w:rsidRDefault="00B5115E" w:rsidP="00B51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tanúmeghallgatást tarthat.</w:t>
      </w:r>
    </w:p>
    <w:p w14:paraId="4229D5C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Helyszíni szemle: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A jegyző az eljárás során nem köteles helyszíni szemlét tartani. A helyszíni szemle a felek értesítésével, előzetes egyeztetéssel, valamint ezek nélkül is megtartható. Az ingó vagy ingatlan birtokosa a szemlét tűrni köteles, így annak biztosítására a jegyző a rendőrséget is igénybe veheti.</w:t>
      </w:r>
    </w:p>
    <w:p w14:paraId="59FB4374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Meghallgatás: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Tekintettel arra, hogy a felek az eljárás során bármikor nyilatkozatot tehetnek, lehetőség van a felek egyidejű meghallgatására is. A meghallgatáson a felek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önkéntes alapon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jelenhetnek meg olyan módon, hogy ezen szándékukról a jegyzőt előzetesen értesítik és vele időpontot egyeztetnek. A jegyző tehát meghallgatásra szóló idézés kibocsátására az új szabályok szerint nem jogosult, annak megtartására kizárólag akkor kerülhet sor, ha a felek azt közösen kérik.</w:t>
      </w:r>
    </w:p>
    <w:p w14:paraId="1757A544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Tanú: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A felek írásos tanúvallomást csatolhatnak bizonyítékként az eljárási határidő leteltét megelőző 5. napig, továbbá kérhetik tanú meghallgatását az ügyben. A jegyzőnek is lehetősége van – amennyiben azt szükségesnek tartja - tanúmeghallgatást tartani előzetes egyeztetés alapján – tehát idézést a jegyző ebben az esetben sem bocsáthat ki.</w:t>
      </w:r>
    </w:p>
    <w:p w14:paraId="186BD94D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Képviselet a birtokvédelmi eljárásban:</w:t>
      </w:r>
    </w:p>
    <w:p w14:paraId="7C7C3044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Mind a kérelmező fél, mind az ellenérdekű fél helyett:</w:t>
      </w:r>
    </w:p>
    <w:p w14:paraId="4354A3FA" w14:textId="77777777" w:rsidR="00B5115E" w:rsidRPr="00B5115E" w:rsidRDefault="00B5115E" w:rsidP="00B51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törvényes képviselője,</w:t>
      </w:r>
    </w:p>
    <w:p w14:paraId="212390A7" w14:textId="77777777" w:rsidR="00B5115E" w:rsidRPr="00B5115E" w:rsidRDefault="00B5115E" w:rsidP="00B51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vagy az általa vagy törvényes képviselője által teljes bizonyító erejű magánokiratban vagy közokiratban meghatalmazott cselekvőképes személy,</w:t>
      </w:r>
    </w:p>
    <w:p w14:paraId="6C71208B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lastRenderedPageBreak/>
        <w:t>továbbá a fél és képviselője együtt is eljárhat.</w:t>
      </w:r>
    </w:p>
    <w:p w14:paraId="4AFA7872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Az e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l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járást lezáró határozat:</w:t>
      </w:r>
    </w:p>
    <w:p w14:paraId="05EB8250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A birtokvédelmi eljárásban a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jegyző kizárólag határozat formájában hozhat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döntést, amely kétféle lehet: a birtokvédelmi kérelemnek – részben vagy egészben - helyt ad (ebben az esetben elrendeli az eredeti birtokállapot helyreállítását és a birtoksértőt a birtoksértő magatartástól eltiltja) vagy a kérelmet elutasítja.</w:t>
      </w:r>
    </w:p>
    <w:p w14:paraId="36F2E2D2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A jegyző a kérelmet határozatával a következő esetekben utasítja el:</w:t>
      </w:r>
    </w:p>
    <w:p w14:paraId="1EF46F21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</w:p>
    <w:p w14:paraId="2257FA7D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kérelemben foglaltakat a megismert bizonyítékok alapján nem találta megalapozottnak – ezen indokkal a kérelem kizárólag a bizonyítási eljárás befejezését követően, tehát az eljárási határidő 10. napját követően utasítható el;</w:t>
      </w:r>
    </w:p>
    <w:p w14:paraId="24315B6A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megállapítja hatáskörének vagy illetékességének hiányát;</w:t>
      </w:r>
    </w:p>
    <w:p w14:paraId="148CA85C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valamely fél halála vagy a jogi személy jogutód nélküli megszűnése következtében az eljárás okafogyottá vált;</w:t>
      </w:r>
    </w:p>
    <w:p w14:paraId="73238365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birtokvédelmet kérő a kérelem valamely tartalmi elemére vonatkozóan nem nyilatkozott;</w:t>
      </w:r>
    </w:p>
    <w:p w14:paraId="3474BFD0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birtokvédelmet kérő az illetékfizetési kötelezettségének – az illetékekről szóló törvény szerinti felhívásban foglaltaknak megfelelően – nem tett eleget,</w:t>
      </w:r>
    </w:p>
    <w:p w14:paraId="7DEF6DCB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kérelmet nem az arra jogosult terjesztette elő;</w:t>
      </w:r>
    </w:p>
    <w:p w14:paraId="6553FFC7" w14:textId="77777777" w:rsidR="00B5115E" w:rsidRPr="00B5115E" w:rsidRDefault="00B5115E" w:rsidP="00B511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ha a birtokvédelmet kérő ugyanazon birtoksértő magatartásra vonatkozóan változatlan tényállás és jogi szabályozás mellett kéri az eredeti birtokállapot helyreállítását vagy a zavarás megszüntetését, amely tekintetében jegyző a kérelmet érdemben már elbírálta, kivéve, ha az ügyre vonatkozóan új tény vagy új bizonyíték merül fel.</w:t>
      </w:r>
    </w:p>
    <w:p w14:paraId="62885905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Az eljárás során – szemben a korábbi szabályokkal – 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nincs lehetőség egyezséget jóváhagyó határozat meghozatalára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. A felek együttes meghallgatásuk során egyezséget köthetnek ugyan, amelyről a jegyző jegyzőkönyvet vesz fel, ezt azonban a jegyző a határozat meghozatala során bizonyítékként értékelheti, tehát az egyezség nem vezet automatikusan az eljárás azonnali lezárásához.</w:t>
      </w:r>
    </w:p>
    <w:p w14:paraId="23CC0BF4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t>Jogorvoslat:</w:t>
      </w:r>
    </w:p>
    <w:p w14:paraId="65F36222" w14:textId="571CB3B0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Ptk. 5:8. § (3) bekezdése alapján a jegyző határozata ellen közigazgatási úton jogorvoslatnak helye nincs. Az a fél, aki a jegyző határozatát sérelmesnek tartja, a határozat kézbesítésétől számított 15 napon belül a másik féllel szemben indított perben a</w:t>
      </w:r>
      <w:r w:rsidR="009720D7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 Sárvári 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Járásbíróságtól kérheti a határozat megváltoztatását. A bíróságnak címzett keresetlevelet a jegyzőnél kell benyújtani.</w:t>
      </w:r>
    </w:p>
    <w:p w14:paraId="4508B20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</w:t>
      </w:r>
    </w:p>
    <w:p w14:paraId="79A2A429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u-HU"/>
        </w:rPr>
        <w:lastRenderedPageBreak/>
        <w:t>Végrehajtás:</w:t>
      </w:r>
    </w:p>
    <w:p w14:paraId="6F80AF21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 xml:space="preserve">A 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h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atározat végrehajtásáról a jegyző gondoskodik.</w:t>
      </w:r>
    </w:p>
    <w:p w14:paraId="36CB771B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közigazgatási hatósági eljárás és szolgáltatás általános szabályairól szóló 2004. évi CXL. törvény 127. § (1) bekezdése alapján a jegyző a fél kérelmére vizsgálhatja a határozatban elrendelt kötelezettség teljesítését. Amennyiben a kötelezettségek teljesítése a rendelkezésre álló adatokból nem állapítható meg, a jegyző az ellenőrzés iránti kérelem beérkezését követő 8 napon belül hatósági ellenőrzést tart.</w:t>
      </w:r>
    </w:p>
    <w:p w14:paraId="36A512DD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Amennyiben a jegyző megállapítja, hogy a határozatban foglaltakat a kötelezett határidőre nem vagy csak részben teljesítette, megindítja a végrehajtást.</w:t>
      </w:r>
    </w:p>
    <w:p w14:paraId="75D169C5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A végrehajtási eljárásban a jegyző által hozott döntés elleni jogorvoslat elbírálására a fővárosi és megyei kormányhivatal jogosult.</w:t>
      </w:r>
    </w:p>
    <w:p w14:paraId="7DD3A153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 Vonatkozó jogszabályok:</w:t>
      </w:r>
    </w:p>
    <w:p w14:paraId="3AE0E99C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• a jegyző hatáskörébe tartozó birtokvédelmi eljárásról szóló 17/2015. (II.16.) Korm. rendelet (</w:t>
      </w:r>
      <w:hyperlink r:id="rId8" w:history="1">
        <w:r w:rsidRPr="00B5115E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u w:val="single"/>
            <w:lang w:eastAsia="hu-HU"/>
          </w:rPr>
          <w:t>http://njt.hu/cgi_bin/njt_doc.cgi?docid=174142.289168</w:t>
        </w:r>
      </w:hyperlink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)</w:t>
      </w:r>
    </w:p>
    <w:p w14:paraId="616ED445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• a Polgári Törvénykönyvről szóló 2013. évi V. törvény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br/>
        <w:t>(</w:t>
      </w:r>
      <w:hyperlink r:id="rId9" w:history="1">
        <w:r w:rsidRPr="00B5115E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u w:val="single"/>
            <w:lang w:eastAsia="hu-HU"/>
          </w:rPr>
          <w:t>http://njt.hu/cgi_bin/njt_doc.cgi?docid=159096.239298</w:t>
        </w:r>
      </w:hyperlink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)</w:t>
      </w:r>
    </w:p>
    <w:p w14:paraId="73D249A8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• a közigazgatási hatósági eljárás és szolgáltatás általános szabályairól szóló 2004. évi CXL. törvény (</w:t>
      </w:r>
      <w:hyperlink r:id="rId10" w:history="1">
        <w:r w:rsidRPr="00B5115E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u w:val="single"/>
            <w:lang w:eastAsia="hu-HU"/>
          </w:rPr>
          <w:t>http://njt.hu/cgi_bin/njt_doc.cgi?docid=85989.253954</w:t>
        </w:r>
      </w:hyperlink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)</w:t>
      </w:r>
    </w:p>
    <w:p w14:paraId="6560B621" w14:textId="77777777" w:rsidR="00B5115E" w:rsidRPr="00B5115E" w:rsidRDefault="00B5115E" w:rsidP="00B5115E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</w:pP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• az illetékekről szóló 1990. évi XCIII. törvény</w:t>
      </w:r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br/>
        <w:t>(</w:t>
      </w:r>
      <w:hyperlink r:id="rId11" w:history="1">
        <w:r w:rsidRPr="00B5115E">
          <w:rPr>
            <w:rFonts w:ascii="Book Antiqua" w:eastAsia="Times New Roman" w:hAnsi="Book Antiqua" w:cs="Times New Roman"/>
            <w:color w:val="000000" w:themeColor="text1"/>
            <w:sz w:val="24"/>
            <w:szCs w:val="24"/>
            <w:u w:val="single"/>
            <w:lang w:eastAsia="hu-HU"/>
          </w:rPr>
          <w:t>http://njt.hu/cgi_bin/njt_doc.cgi?docid=13511.282341</w:t>
        </w:r>
      </w:hyperlink>
      <w:r w:rsidRPr="00B5115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u-HU"/>
        </w:rPr>
        <w:t>)</w:t>
      </w:r>
    </w:p>
    <w:p w14:paraId="4A37F2D2" w14:textId="77777777" w:rsidR="00E927EA" w:rsidRPr="00B5115E" w:rsidRDefault="00E927EA">
      <w:pPr>
        <w:rPr>
          <w:rFonts w:ascii="Book Antiqua" w:hAnsi="Book Antiqua"/>
          <w:color w:val="000000" w:themeColor="text1"/>
          <w:sz w:val="24"/>
          <w:szCs w:val="24"/>
        </w:rPr>
      </w:pPr>
    </w:p>
    <w:sectPr w:rsidR="00E927EA" w:rsidRPr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2B4"/>
    <w:multiLevelType w:val="multilevel"/>
    <w:tmpl w:val="D0C81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3F7263"/>
    <w:multiLevelType w:val="multilevel"/>
    <w:tmpl w:val="0A40B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5791229"/>
    <w:multiLevelType w:val="multilevel"/>
    <w:tmpl w:val="CE14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FE2219F"/>
    <w:multiLevelType w:val="multilevel"/>
    <w:tmpl w:val="17568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BCD7683"/>
    <w:multiLevelType w:val="multilevel"/>
    <w:tmpl w:val="AE20A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C2577C4"/>
    <w:multiLevelType w:val="multilevel"/>
    <w:tmpl w:val="DD0EE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5E"/>
    <w:rsid w:val="009720D7"/>
    <w:rsid w:val="00B5115E"/>
    <w:rsid w:val="00E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4B35"/>
  <w15:chartTrackingRefBased/>
  <w15:docId w15:val="{78033452-54B7-462B-A1E8-A7C502E1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5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6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74142.2891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r.hu/public/uploads/birtokvedelmi-kerelem-keretezett_550fbbb4275f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r.hu/public/uploads/birtokvedelmi-kerelem-keretezett_550fbbdae3ef9.docx" TargetMode="External"/><Relationship Id="rId11" Type="http://schemas.openxmlformats.org/officeDocument/2006/relationships/hyperlink" Target="http://njt.hu/cgi_bin/njt_doc.cgi?docid=13511.282341" TargetMode="External"/><Relationship Id="rId5" Type="http://schemas.openxmlformats.org/officeDocument/2006/relationships/hyperlink" Target="http://eger.hu/public/uploads/birtokvedelmi-kerelem_5502943d0d093.docx" TargetMode="External"/><Relationship Id="rId10" Type="http://schemas.openxmlformats.org/officeDocument/2006/relationships/hyperlink" Target="http://njt.hu/cgi_bin/njt_doc.cgi?docid=85989.253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t.hu/cgi_bin/njt_doc.cgi?docid=159096.2392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9896</Characters>
  <Application>Microsoft Office Word</Application>
  <DocSecurity>0</DocSecurity>
  <Lines>82</Lines>
  <Paragraphs>22</Paragraphs>
  <ScaleCrop>false</ScaleCrop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Andrea</dc:creator>
  <cp:keywords/>
  <dc:description/>
  <cp:lastModifiedBy>Enikő Szaár</cp:lastModifiedBy>
  <cp:revision>2</cp:revision>
  <dcterms:created xsi:type="dcterms:W3CDTF">2021-07-25T20:41:00Z</dcterms:created>
  <dcterms:modified xsi:type="dcterms:W3CDTF">2021-07-25T20:41:00Z</dcterms:modified>
</cp:coreProperties>
</file>